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063" w:rsidRDefault="00F87063" w:rsidP="00F87063">
      <w:pPr>
        <w:ind w:firstLine="709"/>
        <w:jc w:val="center"/>
        <w:rPr>
          <w:rFonts w:ascii="Georgia" w:hAnsi="Georgia"/>
          <w:b/>
          <w:color w:val="000000"/>
          <w:sz w:val="29"/>
          <w:szCs w:val="29"/>
          <w:shd w:val="clear" w:color="auto" w:fill="FFFFFF"/>
        </w:rPr>
      </w:pPr>
      <w:r w:rsidRPr="00F87063">
        <w:rPr>
          <w:rFonts w:ascii="Georgia" w:hAnsi="Georgia"/>
          <w:b/>
          <w:color w:val="000000"/>
          <w:sz w:val="29"/>
          <w:szCs w:val="29"/>
          <w:shd w:val="clear" w:color="auto" w:fill="FFFFFF"/>
        </w:rPr>
        <w:t>Командная олимпиада «Высшая проба» по программированию</w:t>
      </w:r>
    </w:p>
    <w:p w:rsidR="004211C1" w:rsidRDefault="00F87063" w:rsidP="00FC023B">
      <w:pPr>
        <w:spacing w:after="0"/>
        <w:jc w:val="both"/>
        <w:rPr>
          <w:rFonts w:ascii="Georgia" w:hAnsi="Georgia"/>
          <w:color w:val="000000"/>
          <w:sz w:val="29"/>
          <w:szCs w:val="29"/>
          <w:shd w:val="clear" w:color="auto" w:fill="FFFFFF"/>
        </w:rPr>
      </w:pPr>
      <w:r>
        <w:rPr>
          <w:rFonts w:ascii="Georgia" w:hAnsi="Georgia"/>
          <w:color w:val="000000"/>
          <w:sz w:val="29"/>
          <w:szCs w:val="29"/>
          <w:shd w:val="clear" w:color="auto" w:fill="FFFFFF"/>
        </w:rPr>
        <w:t>рассчитана на школьников, которые имеют начальные навыки решения алгоритмических задач и лишь недавно начали заниматься олимпиадным программированием. Спортивное программирование — это азарт и праздник, проигравших в командной олимпиаде не бывает. Олимпиада включена в Перечень олимпиад и иных интеллектуальных и творческих конкурсов, дипломанты которых могут стать пр</w:t>
      </w:r>
      <w:r w:rsidR="00FC023B">
        <w:rPr>
          <w:rFonts w:ascii="Georgia" w:hAnsi="Georgia"/>
          <w:color w:val="000000"/>
          <w:sz w:val="29"/>
          <w:szCs w:val="29"/>
          <w:shd w:val="clear" w:color="auto" w:fill="FFFFFF"/>
        </w:rPr>
        <w:t xml:space="preserve">етендентами на получение </w:t>
      </w:r>
      <w:proofErr w:type="spellStart"/>
      <w:r w:rsidR="00FC023B">
        <w:rPr>
          <w:rFonts w:ascii="Georgia" w:hAnsi="Georgia"/>
          <w:color w:val="000000"/>
          <w:sz w:val="29"/>
          <w:szCs w:val="29"/>
          <w:shd w:val="clear" w:color="auto" w:fill="FFFFFF"/>
        </w:rPr>
        <w:t>гранта</w:t>
      </w:r>
      <w:r w:rsidR="00FC023B" w:rsidRPr="00FC023B">
        <w:rPr>
          <w:rFonts w:ascii="Georgia" w:hAnsi="Georgia"/>
          <w:color w:val="F2F2F2" w:themeColor="background1" w:themeShade="F2"/>
          <w:sz w:val="29"/>
          <w:szCs w:val="29"/>
          <w:shd w:val="clear" w:color="auto" w:fill="FFFFFF"/>
        </w:rPr>
        <w:t>_</w:t>
      </w:r>
      <w:r>
        <w:rPr>
          <w:rFonts w:ascii="Georgia" w:hAnsi="Georgia"/>
          <w:color w:val="000000"/>
          <w:sz w:val="29"/>
          <w:szCs w:val="29"/>
          <w:shd w:val="clear" w:color="auto" w:fill="FFFFFF"/>
        </w:rPr>
        <w:t>Президента</w:t>
      </w:r>
      <w:r w:rsidR="00FC023B" w:rsidRPr="00FC023B">
        <w:rPr>
          <w:rFonts w:ascii="Georgia" w:hAnsi="Georgia"/>
          <w:color w:val="F2F2F2" w:themeColor="background1" w:themeShade="F2"/>
          <w:sz w:val="29"/>
          <w:szCs w:val="29"/>
          <w:shd w:val="clear" w:color="auto" w:fill="FFFFFF"/>
        </w:rPr>
        <w:t>_</w:t>
      </w:r>
      <w:r>
        <w:rPr>
          <w:rFonts w:ascii="Georgia" w:hAnsi="Georgia"/>
          <w:color w:val="000000"/>
          <w:sz w:val="29"/>
          <w:szCs w:val="29"/>
          <w:shd w:val="clear" w:color="auto" w:fill="FFFFFF"/>
        </w:rPr>
        <w:t>Российской</w:t>
      </w:r>
      <w:r w:rsidR="00FC023B" w:rsidRPr="00FC023B">
        <w:rPr>
          <w:rFonts w:ascii="Georgia" w:hAnsi="Georgia"/>
          <w:color w:val="F2F2F2" w:themeColor="background1" w:themeShade="F2"/>
          <w:sz w:val="29"/>
          <w:szCs w:val="29"/>
          <w:shd w:val="clear" w:color="auto" w:fill="FFFFFF"/>
        </w:rPr>
        <w:t>_</w:t>
      </w:r>
      <w:r>
        <w:rPr>
          <w:rFonts w:ascii="Georgia" w:hAnsi="Georgia"/>
          <w:color w:val="000000"/>
          <w:sz w:val="29"/>
          <w:szCs w:val="29"/>
          <w:shd w:val="clear" w:color="auto" w:fill="FFFFFF"/>
        </w:rPr>
        <w:t>Федерации</w:t>
      </w:r>
      <w:proofErr w:type="spellEnd"/>
      <w:r>
        <w:rPr>
          <w:rFonts w:ascii="Georgia" w:hAnsi="Georgia"/>
          <w:color w:val="000000"/>
          <w:sz w:val="29"/>
          <w:szCs w:val="29"/>
          <w:shd w:val="clear" w:color="auto" w:fill="FFFFFF"/>
        </w:rPr>
        <w:t>.</w:t>
      </w:r>
      <w:r w:rsidR="00FC023B">
        <w:rPr>
          <w:rFonts w:ascii="Georgia" w:hAnsi="Georgia"/>
          <w:color w:val="000000"/>
          <w:sz w:val="29"/>
          <w:szCs w:val="29"/>
          <w:shd w:val="clear" w:color="auto" w:fill="FFFFFF"/>
        </w:rPr>
        <w:t xml:space="preserve">   </w:t>
      </w:r>
      <w:r w:rsidR="00FC023B" w:rsidRPr="00FC023B">
        <w:rPr>
          <w:rFonts w:ascii="Georgia" w:hAnsi="Georgia"/>
          <w:color w:val="000000"/>
          <w:sz w:val="29"/>
          <w:szCs w:val="29"/>
          <w:shd w:val="clear" w:color="auto" w:fill="FFFFFF"/>
        </w:rPr>
        <w:t>https://olymp.hse.ru/coding/</w:t>
      </w:r>
    </w:p>
    <w:p w:rsidR="00F87063" w:rsidRDefault="00F87063" w:rsidP="00F87063">
      <w:pPr>
        <w:pStyle w:val="a3"/>
        <w:shd w:val="clear" w:color="auto" w:fill="FFFFFF"/>
        <w:spacing w:before="192" w:beforeAutospacing="0" w:after="192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342900" cy="342900"/>
            <wp:effectExtent l="0" t="0" r="0" b="0"/>
            <wp:docPr id="6" name="Рисунок 6" descr="https://olymp.hse.ru/mirror/pubs/share/458548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lymp.hse.ru/mirror/pubs/share/45854800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 участию приглашаются школьники 7-10 классов</w:t>
      </w:r>
    </w:p>
    <w:p w:rsidR="00F87063" w:rsidRDefault="00F87063" w:rsidP="00F87063">
      <w:pPr>
        <w:pStyle w:val="a3"/>
        <w:shd w:val="clear" w:color="auto" w:fill="FFFFFF"/>
        <w:spacing w:before="192" w:beforeAutospacing="0" w:after="192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333375" cy="333375"/>
            <wp:effectExtent l="0" t="0" r="9525" b="9525"/>
            <wp:docPr id="5" name="Рисунок 5" descr="https://olymp.hse.ru/mirror/pubs/share/458548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lymp.hse.ru/mirror/pubs/share/45854804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 участию допускаются команды из 3 человек</w:t>
      </w:r>
    </w:p>
    <w:p w:rsidR="00F87063" w:rsidRDefault="00F87063" w:rsidP="00F87063">
      <w:pPr>
        <w:pStyle w:val="a3"/>
        <w:shd w:val="clear" w:color="auto" w:fill="FFFFFF"/>
        <w:spacing w:before="192" w:beforeAutospacing="0" w:after="192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371475" cy="371475"/>
            <wp:effectExtent l="0" t="0" r="9525" b="0"/>
            <wp:docPr id="4" name="Рисунок 4" descr="https://olymp.hse.ru/mirror/pubs/share/459395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lymp.hse.ru/mirror/pubs/share/45939520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Для участия нужен только один компьютер</w:t>
      </w:r>
    </w:p>
    <w:p w:rsidR="00F87063" w:rsidRDefault="00F87063" w:rsidP="00F87063">
      <w:pPr>
        <w:pStyle w:val="a3"/>
        <w:shd w:val="clear" w:color="auto" w:fill="FFFFFF"/>
        <w:spacing w:before="192" w:beforeAutospacing="0" w:after="192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352425" cy="352425"/>
            <wp:effectExtent l="0" t="0" r="9525" b="9525"/>
            <wp:docPr id="3" name="Рисунок 3" descr="https://olymp.hse.ru/mirror/pubs/share/458548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lymp.hse.ru/mirror/pubs/share/45854816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Олимпиада проходит в 2 этапа</w:t>
      </w:r>
    </w:p>
    <w:p w:rsidR="00F87063" w:rsidRDefault="00F87063" w:rsidP="00F87063">
      <w:pPr>
        <w:pStyle w:val="a3"/>
        <w:shd w:val="clear" w:color="auto" w:fill="FFFFFF"/>
        <w:spacing w:before="192" w:beforeAutospacing="0" w:after="192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314325" cy="314325"/>
            <wp:effectExtent l="0" t="0" r="9525" b="9525"/>
            <wp:docPr id="2" name="Рисунок 2" descr="https://olymp.hse.ru/mirror/pubs/share/459395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lymp.hse.ru/mirror/pubs/share/45939529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В заключительном этапе можно принять участие </w:t>
      </w:r>
      <w:proofErr w:type="spellStart"/>
      <w:r>
        <w:rPr>
          <w:rFonts w:ascii="Arial" w:hAnsi="Arial" w:cs="Arial"/>
          <w:color w:val="000000"/>
        </w:rPr>
        <w:t>онлайн</w:t>
      </w:r>
      <w:proofErr w:type="spellEnd"/>
      <w:r>
        <w:rPr>
          <w:rFonts w:ascii="Arial" w:hAnsi="Arial" w:cs="Arial"/>
          <w:color w:val="000000"/>
        </w:rPr>
        <w:t xml:space="preserve"> с применением </w:t>
      </w:r>
      <w:proofErr w:type="spellStart"/>
      <w:r>
        <w:rPr>
          <w:rFonts w:ascii="Arial" w:hAnsi="Arial" w:cs="Arial"/>
          <w:color w:val="000000"/>
        </w:rPr>
        <w:t>прокторинга</w:t>
      </w:r>
      <w:proofErr w:type="spellEnd"/>
    </w:p>
    <w:p w:rsidR="00F87063" w:rsidRDefault="00F87063" w:rsidP="00F87063">
      <w:pPr>
        <w:pStyle w:val="a3"/>
        <w:shd w:val="clear" w:color="auto" w:fill="FFFFFF"/>
        <w:spacing w:before="192" w:beforeAutospacing="0" w:after="192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333375" cy="333375"/>
            <wp:effectExtent l="0" t="0" r="9525" b="0"/>
            <wp:docPr id="1" name="Рисунок 1" descr="https://olymp.hse.ru/mirror/pubs/share/458548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olymp.hse.ru/mirror/pubs/share/45854816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 заключительном этапе можно принять участие очно на </w:t>
      </w:r>
      <w:proofErr w:type="spellStart"/>
      <w:r>
        <w:rPr>
          <w:rFonts w:ascii="Arial" w:hAnsi="Arial" w:cs="Arial"/>
          <w:color w:val="000000"/>
        </w:rPr>
        <w:t>однои</w:t>
      </w:r>
      <w:proofErr w:type="spellEnd"/>
      <w:r>
        <w:rPr>
          <w:rFonts w:ascii="Arial" w:hAnsi="Arial" w:cs="Arial"/>
          <w:color w:val="000000"/>
        </w:rPr>
        <w:t>̆ из региональных площадок</w:t>
      </w:r>
    </w:p>
    <w:p w:rsidR="00F87063" w:rsidRPr="00F87063" w:rsidRDefault="00F87063" w:rsidP="00F87063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F15B25"/>
          <w:sz w:val="29"/>
          <w:szCs w:val="29"/>
          <w:lang w:eastAsia="ru-RU"/>
        </w:rPr>
      </w:pPr>
      <w:r w:rsidRPr="00F87063">
        <w:rPr>
          <w:rFonts w:ascii="Arial" w:eastAsia="Times New Roman" w:hAnsi="Arial" w:cs="Arial"/>
          <w:color w:val="F15B25"/>
          <w:sz w:val="29"/>
          <w:szCs w:val="29"/>
          <w:lang w:eastAsia="ru-RU"/>
        </w:rPr>
        <w:t>РЕГИСТРАЦИЯ И КВАЛИФИКАЦИОННЫЙ ЭТАП</w:t>
      </w:r>
    </w:p>
    <w:p w:rsidR="00F87063" w:rsidRPr="00F87063" w:rsidRDefault="00F87063" w:rsidP="00F87063">
      <w:pPr>
        <w:shd w:val="clear" w:color="auto" w:fill="FFFFFF"/>
        <w:spacing w:after="19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706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9 марта 2023 г. - 9 апреля 2023 г.</w:t>
      </w:r>
    </w:p>
    <w:p w:rsidR="00F87063" w:rsidRDefault="00F87063" w:rsidP="00F87063">
      <w:pPr>
        <w:pStyle w:val="4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F15B25"/>
          <w:sz w:val="29"/>
          <w:szCs w:val="29"/>
        </w:rPr>
      </w:pPr>
      <w:r>
        <w:rPr>
          <w:rFonts w:ascii="Arial" w:hAnsi="Arial" w:cs="Arial"/>
          <w:b w:val="0"/>
          <w:bCs w:val="0"/>
          <w:color w:val="F15B25"/>
          <w:sz w:val="29"/>
          <w:szCs w:val="29"/>
        </w:rPr>
        <w:t>ЗАКЛЮЧИТЕЛЬНЫЙ ЭТАП</w:t>
      </w:r>
    </w:p>
    <w:p w:rsidR="00F87063" w:rsidRDefault="00F87063" w:rsidP="00F87063">
      <w:pPr>
        <w:pStyle w:val="a3"/>
        <w:shd w:val="clear" w:color="auto" w:fill="FFFFFF"/>
        <w:spacing w:before="192" w:beforeAutospacing="0" w:after="192" w:afterAutospacing="0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23 апреля 2023 г.</w:t>
      </w:r>
    </w:p>
    <w:p w:rsidR="00F87063" w:rsidRDefault="00F87063" w:rsidP="00F87063">
      <w:pPr>
        <w:pStyle w:val="4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F15B25"/>
          <w:sz w:val="29"/>
          <w:szCs w:val="29"/>
        </w:rPr>
      </w:pPr>
      <w:r>
        <w:rPr>
          <w:rFonts w:ascii="Arial" w:hAnsi="Arial" w:cs="Arial"/>
          <w:b w:val="0"/>
          <w:bCs w:val="0"/>
          <w:color w:val="F15B25"/>
          <w:sz w:val="29"/>
          <w:szCs w:val="29"/>
        </w:rPr>
        <w:t>БОНУСЫ</w:t>
      </w:r>
    </w:p>
    <w:p w:rsidR="00F87063" w:rsidRDefault="00F87063" w:rsidP="00F87063">
      <w:pPr>
        <w:pStyle w:val="5"/>
        <w:shd w:val="clear" w:color="auto" w:fill="FFFFFF"/>
        <w:spacing w:before="0"/>
        <w:rPr>
          <w:rFonts w:ascii="Arial" w:hAnsi="Arial" w:cs="Arial"/>
          <w:b/>
          <w:bCs/>
          <w:caps/>
          <w:color w:val="000000"/>
          <w:sz w:val="19"/>
          <w:szCs w:val="19"/>
        </w:rPr>
      </w:pPr>
      <w:r>
        <w:rPr>
          <w:rFonts w:ascii="Arial" w:hAnsi="Arial" w:cs="Arial"/>
          <w:b/>
          <w:bCs/>
          <w:caps/>
          <w:color w:val="000000"/>
          <w:sz w:val="19"/>
          <w:szCs w:val="19"/>
        </w:rPr>
        <w:br/>
      </w:r>
      <w:hyperlink r:id="rId10" w:history="1">
        <w:r>
          <w:rPr>
            <w:rStyle w:val="a5"/>
            <w:rFonts w:ascii="Arial" w:hAnsi="Arial" w:cs="Arial"/>
            <w:b/>
            <w:bCs/>
            <w:caps/>
            <w:color w:val="469536"/>
            <w:sz w:val="19"/>
            <w:szCs w:val="19"/>
          </w:rPr>
          <w:t>ДОПОЛНИТЕЛЬНЫЕ БАЛЛЫ ПРИ ПОСТУПЛЕНИИ</w:t>
        </w:r>
      </w:hyperlink>
      <w:r>
        <w:rPr>
          <w:rFonts w:ascii="Arial" w:hAnsi="Arial" w:cs="Arial"/>
          <w:b/>
          <w:bCs/>
          <w:caps/>
          <w:color w:val="000000"/>
          <w:sz w:val="19"/>
          <w:szCs w:val="19"/>
        </w:rPr>
        <w:br/>
        <w:t> </w:t>
      </w:r>
    </w:p>
    <w:p w:rsidR="00F87063" w:rsidRDefault="00F87063" w:rsidP="00F87063">
      <w:pPr>
        <w:pStyle w:val="5"/>
        <w:shd w:val="clear" w:color="auto" w:fill="FFFFFF"/>
        <w:spacing w:before="0"/>
        <w:rPr>
          <w:rFonts w:ascii="Arial" w:hAnsi="Arial" w:cs="Arial"/>
          <w:b/>
          <w:bCs/>
          <w:caps/>
          <w:color w:val="000000"/>
          <w:sz w:val="19"/>
          <w:szCs w:val="19"/>
        </w:rPr>
      </w:pPr>
      <w:r>
        <w:rPr>
          <w:rFonts w:ascii="Arial" w:hAnsi="Arial" w:cs="Arial"/>
          <w:b/>
          <w:bCs/>
          <w:caps/>
          <w:color w:val="000000"/>
          <w:sz w:val="19"/>
          <w:szCs w:val="19"/>
        </w:rPr>
        <w:br/>
      </w:r>
      <w:hyperlink r:id="rId11" w:history="1">
        <w:r>
          <w:rPr>
            <w:rStyle w:val="a5"/>
            <w:rFonts w:ascii="Arial" w:hAnsi="Arial" w:cs="Arial"/>
            <w:b/>
            <w:bCs/>
            <w:caps/>
            <w:color w:val="469536"/>
            <w:sz w:val="19"/>
            <w:szCs w:val="19"/>
          </w:rPr>
          <w:t>ГРАНТ ПРЕЗИДЕНТА РФ</w:t>
        </w:r>
      </w:hyperlink>
    </w:p>
    <w:p w:rsidR="00F87063" w:rsidRPr="00F87063" w:rsidRDefault="00F87063" w:rsidP="00F87063">
      <w:pPr>
        <w:jc w:val="both"/>
        <w:rPr>
          <w:rFonts w:ascii="Georgia" w:hAnsi="Georgia"/>
          <w:b/>
          <w:color w:val="000000"/>
          <w:sz w:val="29"/>
          <w:szCs w:val="29"/>
          <w:shd w:val="clear" w:color="auto" w:fill="FFFFFF"/>
        </w:rPr>
      </w:pPr>
      <w:bookmarkStart w:id="0" w:name="_GoBack"/>
      <w:bookmarkEnd w:id="0"/>
    </w:p>
    <w:sectPr w:rsidR="00F87063" w:rsidRPr="00F87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063"/>
    <w:rsid w:val="004211C1"/>
    <w:rsid w:val="00F87063"/>
    <w:rsid w:val="00FC0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907D2A-9745-43CA-AD8D-BB37A7A15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F8706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706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7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870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87063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F87063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a5">
    <w:name w:val="Hyperlink"/>
    <w:basedOn w:val="a0"/>
    <w:uiPriority w:val="99"/>
    <w:semiHidden/>
    <w:unhideWhenUsed/>
    <w:rsid w:val="00F870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2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905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106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38497">
          <w:marLeft w:val="-118"/>
          <w:marRight w:val="-1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5749">
              <w:marLeft w:val="0"/>
              <w:marRight w:val="0"/>
              <w:marTop w:val="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4906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9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1160368">
              <w:marLeft w:val="0"/>
              <w:marRight w:val="0"/>
              <w:marTop w:val="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4694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79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66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30566">
          <w:marLeft w:val="0"/>
          <w:marRight w:val="0"/>
          <w:marTop w:val="675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09048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2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78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76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06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99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3614661">
          <w:marLeft w:val="0"/>
          <w:marRight w:val="0"/>
          <w:marTop w:val="675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7751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69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49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69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34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45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6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olymp.hse.ru/coding/grant" TargetMode="External"/><Relationship Id="rId5" Type="http://schemas.openxmlformats.org/officeDocument/2006/relationships/image" Target="media/image2.png"/><Relationship Id="rId10" Type="http://schemas.openxmlformats.org/officeDocument/2006/relationships/hyperlink" Target="https://olymp.hse.ru/coding/benefits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Витальевна</dc:creator>
  <cp:keywords/>
  <dc:description/>
  <cp:lastModifiedBy>Ольга Витальевна</cp:lastModifiedBy>
  <cp:revision>2</cp:revision>
  <dcterms:created xsi:type="dcterms:W3CDTF">2022-10-22T07:41:00Z</dcterms:created>
  <dcterms:modified xsi:type="dcterms:W3CDTF">2022-10-22T07:49:00Z</dcterms:modified>
</cp:coreProperties>
</file>